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E0" w:rsidRPr="00BA0FE0" w:rsidRDefault="00BA0FE0">
      <w:pPr>
        <w:rPr>
          <w:b/>
        </w:rPr>
      </w:pPr>
      <w:r w:rsidRPr="00BA0FE0">
        <w:rPr>
          <w:b/>
        </w:rPr>
        <w:t>Crudwell Parish Council</w:t>
      </w:r>
    </w:p>
    <w:p w:rsidR="00517699" w:rsidRPr="00BA0FE0" w:rsidRDefault="00517699">
      <w:pPr>
        <w:rPr>
          <w:b/>
        </w:rPr>
      </w:pPr>
      <w:r w:rsidRPr="00BA0FE0">
        <w:rPr>
          <w:b/>
        </w:rPr>
        <w:t>Variances</w:t>
      </w:r>
      <w:r w:rsidR="00BA0FE0" w:rsidRPr="00BA0FE0">
        <w:rPr>
          <w:b/>
        </w:rPr>
        <w:t xml:space="preserve"> – 2015 – 2016 Annual Return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014"/>
        <w:gridCol w:w="774"/>
        <w:gridCol w:w="1788"/>
        <w:gridCol w:w="1842"/>
        <w:gridCol w:w="2410"/>
      </w:tblGrid>
      <w:tr w:rsidR="00517699" w:rsidTr="002A5B32">
        <w:tc>
          <w:tcPr>
            <w:tcW w:w="1948" w:type="dxa"/>
          </w:tcPr>
          <w:p w:rsidR="00517699" w:rsidRPr="00114786" w:rsidRDefault="00517699">
            <w:pPr>
              <w:rPr>
                <w:b/>
              </w:rPr>
            </w:pPr>
            <w:r w:rsidRPr="00114786">
              <w:rPr>
                <w:b/>
              </w:rPr>
              <w:t>Box Section 2</w:t>
            </w:r>
          </w:p>
        </w:tc>
        <w:tc>
          <w:tcPr>
            <w:tcW w:w="1014" w:type="dxa"/>
          </w:tcPr>
          <w:p w:rsidR="00517699" w:rsidRPr="00114786" w:rsidRDefault="00517699">
            <w:pPr>
              <w:rPr>
                <w:b/>
              </w:rPr>
            </w:pPr>
            <w:r w:rsidRPr="00114786">
              <w:rPr>
                <w:b/>
              </w:rPr>
              <w:t>£ 2015</w:t>
            </w:r>
          </w:p>
        </w:tc>
        <w:tc>
          <w:tcPr>
            <w:tcW w:w="774" w:type="dxa"/>
          </w:tcPr>
          <w:p w:rsidR="00517699" w:rsidRPr="00114786" w:rsidRDefault="00517699">
            <w:pPr>
              <w:rPr>
                <w:b/>
              </w:rPr>
            </w:pPr>
            <w:r w:rsidRPr="00114786">
              <w:rPr>
                <w:b/>
              </w:rPr>
              <w:t>£2016</w:t>
            </w:r>
          </w:p>
        </w:tc>
        <w:tc>
          <w:tcPr>
            <w:tcW w:w="1788" w:type="dxa"/>
          </w:tcPr>
          <w:p w:rsidR="00517699" w:rsidRPr="00114786" w:rsidRDefault="00517699">
            <w:pPr>
              <w:rPr>
                <w:b/>
              </w:rPr>
            </w:pPr>
            <w:r w:rsidRPr="00114786">
              <w:rPr>
                <w:b/>
              </w:rPr>
              <w:t>Variance increase or decrease</w:t>
            </w:r>
          </w:p>
          <w:p w:rsidR="00517699" w:rsidRPr="00114786" w:rsidRDefault="00517699">
            <w:pPr>
              <w:rPr>
                <w:b/>
              </w:rPr>
            </w:pPr>
            <w:r w:rsidRPr="00114786">
              <w:rPr>
                <w:b/>
              </w:rPr>
              <w:t>2016-2015</w:t>
            </w:r>
          </w:p>
        </w:tc>
        <w:tc>
          <w:tcPr>
            <w:tcW w:w="1842" w:type="dxa"/>
          </w:tcPr>
          <w:p w:rsidR="00517699" w:rsidRPr="00114786" w:rsidRDefault="00517699" w:rsidP="008F47F1">
            <w:pPr>
              <w:rPr>
                <w:b/>
              </w:rPr>
            </w:pPr>
            <w:r w:rsidRPr="00114786">
              <w:rPr>
                <w:b/>
              </w:rPr>
              <w:t>%Variance divided by 2015 figure multip</w:t>
            </w:r>
            <w:r w:rsidR="008F47F1">
              <w:rPr>
                <w:b/>
              </w:rPr>
              <w:t>li</w:t>
            </w:r>
            <w:r w:rsidRPr="00114786">
              <w:rPr>
                <w:b/>
              </w:rPr>
              <w:t>ed by 100</w:t>
            </w:r>
          </w:p>
        </w:tc>
        <w:tc>
          <w:tcPr>
            <w:tcW w:w="2410" w:type="dxa"/>
          </w:tcPr>
          <w:p w:rsidR="00517699" w:rsidRPr="00114786" w:rsidRDefault="00517699">
            <w:pPr>
              <w:rPr>
                <w:b/>
              </w:rPr>
            </w:pPr>
            <w:r w:rsidRPr="00114786">
              <w:rPr>
                <w:b/>
              </w:rPr>
              <w:t xml:space="preserve">Explanation </w:t>
            </w:r>
            <w:proofErr w:type="spellStart"/>
            <w:r w:rsidRPr="00114786">
              <w:rPr>
                <w:b/>
              </w:rPr>
              <w:t>reqd</w:t>
            </w:r>
            <w:proofErr w:type="spellEnd"/>
            <w:r w:rsidRPr="00114786">
              <w:rPr>
                <w:b/>
              </w:rPr>
              <w:t>?  Less than £250 No</w:t>
            </w:r>
          </w:p>
          <w:p w:rsidR="00517699" w:rsidRPr="00114786" w:rsidRDefault="00517699">
            <w:pPr>
              <w:rPr>
                <w:b/>
              </w:rPr>
            </w:pPr>
            <w:r w:rsidRPr="00114786">
              <w:rPr>
                <w:b/>
              </w:rPr>
              <w:t>Less than 15% No</w:t>
            </w:r>
          </w:p>
          <w:p w:rsidR="00517699" w:rsidRPr="00114786" w:rsidRDefault="00517699">
            <w:pPr>
              <w:rPr>
                <w:b/>
              </w:rPr>
            </w:pPr>
            <w:r w:rsidRPr="00114786">
              <w:rPr>
                <w:b/>
              </w:rPr>
              <w:t>More than 15% YES</w:t>
            </w:r>
          </w:p>
        </w:tc>
      </w:tr>
      <w:tr w:rsidR="00517699" w:rsidTr="002A5B32">
        <w:tc>
          <w:tcPr>
            <w:tcW w:w="1948" w:type="dxa"/>
          </w:tcPr>
          <w:p w:rsidR="00517699" w:rsidRDefault="00517699">
            <w:r>
              <w:t>Box 2 Precept or rates levies</w:t>
            </w:r>
          </w:p>
          <w:p w:rsidR="00517699" w:rsidRDefault="00517699"/>
        </w:tc>
        <w:tc>
          <w:tcPr>
            <w:tcW w:w="1014" w:type="dxa"/>
          </w:tcPr>
          <w:p w:rsidR="00517699" w:rsidRDefault="00517699">
            <w:r>
              <w:t>15098</w:t>
            </w:r>
          </w:p>
        </w:tc>
        <w:tc>
          <w:tcPr>
            <w:tcW w:w="774" w:type="dxa"/>
          </w:tcPr>
          <w:p w:rsidR="00517699" w:rsidRDefault="00517699">
            <w:r>
              <w:t>15226</w:t>
            </w:r>
          </w:p>
        </w:tc>
        <w:tc>
          <w:tcPr>
            <w:tcW w:w="1788" w:type="dxa"/>
          </w:tcPr>
          <w:p w:rsidR="00517699" w:rsidRDefault="00517699">
            <w:r>
              <w:t>+£128</w:t>
            </w:r>
          </w:p>
        </w:tc>
        <w:tc>
          <w:tcPr>
            <w:tcW w:w="1842" w:type="dxa"/>
          </w:tcPr>
          <w:p w:rsidR="00517699" w:rsidRDefault="00517699">
            <w:r>
              <w:t>+0.84%</w:t>
            </w:r>
          </w:p>
        </w:tc>
        <w:tc>
          <w:tcPr>
            <w:tcW w:w="2410" w:type="dxa"/>
          </w:tcPr>
          <w:p w:rsidR="00517699" w:rsidRDefault="00517699">
            <w:r>
              <w:t>No</w:t>
            </w:r>
          </w:p>
        </w:tc>
      </w:tr>
      <w:tr w:rsidR="00517699" w:rsidTr="002A5B32">
        <w:tc>
          <w:tcPr>
            <w:tcW w:w="1948" w:type="dxa"/>
          </w:tcPr>
          <w:p w:rsidR="00517699" w:rsidRDefault="00517699">
            <w:r>
              <w:t>Box 3 Total other receipts</w:t>
            </w:r>
          </w:p>
        </w:tc>
        <w:tc>
          <w:tcPr>
            <w:tcW w:w="1014" w:type="dxa"/>
          </w:tcPr>
          <w:p w:rsidR="00517699" w:rsidRDefault="00517699">
            <w:r>
              <w:t>10201</w:t>
            </w:r>
          </w:p>
        </w:tc>
        <w:tc>
          <w:tcPr>
            <w:tcW w:w="774" w:type="dxa"/>
          </w:tcPr>
          <w:p w:rsidR="00517699" w:rsidRDefault="00517699">
            <w:r>
              <w:t>3959</w:t>
            </w:r>
          </w:p>
        </w:tc>
        <w:tc>
          <w:tcPr>
            <w:tcW w:w="1788" w:type="dxa"/>
          </w:tcPr>
          <w:p w:rsidR="00517699" w:rsidRDefault="00517699">
            <w:r>
              <w:t>-£6242</w:t>
            </w:r>
          </w:p>
        </w:tc>
        <w:tc>
          <w:tcPr>
            <w:tcW w:w="1842" w:type="dxa"/>
          </w:tcPr>
          <w:p w:rsidR="00517699" w:rsidRDefault="00517699">
            <w:r>
              <w:t>-61%</w:t>
            </w:r>
          </w:p>
        </w:tc>
        <w:tc>
          <w:tcPr>
            <w:tcW w:w="2410" w:type="dxa"/>
          </w:tcPr>
          <w:p w:rsidR="00517699" w:rsidRDefault="00517699">
            <w:r>
              <w:t>Yes</w:t>
            </w:r>
          </w:p>
        </w:tc>
      </w:tr>
      <w:tr w:rsidR="00517699" w:rsidTr="002A5B32">
        <w:tc>
          <w:tcPr>
            <w:tcW w:w="1948" w:type="dxa"/>
          </w:tcPr>
          <w:p w:rsidR="00517699" w:rsidRDefault="00517699">
            <w:r>
              <w:t>Box 4 staff costs</w:t>
            </w:r>
          </w:p>
          <w:p w:rsidR="00517699" w:rsidRDefault="00517699"/>
        </w:tc>
        <w:tc>
          <w:tcPr>
            <w:tcW w:w="1014" w:type="dxa"/>
          </w:tcPr>
          <w:p w:rsidR="00517699" w:rsidRDefault="00517699">
            <w:r>
              <w:t>4239</w:t>
            </w:r>
          </w:p>
        </w:tc>
        <w:tc>
          <w:tcPr>
            <w:tcW w:w="774" w:type="dxa"/>
          </w:tcPr>
          <w:p w:rsidR="00517699" w:rsidRDefault="00114786">
            <w:r>
              <w:t>3333</w:t>
            </w:r>
          </w:p>
        </w:tc>
        <w:tc>
          <w:tcPr>
            <w:tcW w:w="1788" w:type="dxa"/>
          </w:tcPr>
          <w:p w:rsidR="00517699" w:rsidRDefault="00114786">
            <w:r>
              <w:t>-£906</w:t>
            </w:r>
          </w:p>
        </w:tc>
        <w:tc>
          <w:tcPr>
            <w:tcW w:w="1842" w:type="dxa"/>
          </w:tcPr>
          <w:p w:rsidR="00517699" w:rsidRDefault="00114786">
            <w:r>
              <w:t>-21%</w:t>
            </w:r>
          </w:p>
        </w:tc>
        <w:tc>
          <w:tcPr>
            <w:tcW w:w="2410" w:type="dxa"/>
          </w:tcPr>
          <w:p w:rsidR="00517699" w:rsidRDefault="00114786">
            <w:r>
              <w:t>Yes</w:t>
            </w:r>
          </w:p>
        </w:tc>
      </w:tr>
      <w:tr w:rsidR="00517699" w:rsidTr="002A5B32">
        <w:tc>
          <w:tcPr>
            <w:tcW w:w="1948" w:type="dxa"/>
          </w:tcPr>
          <w:p w:rsidR="00517699" w:rsidRDefault="00517699">
            <w:r>
              <w:t>Box 5 Loan interest/capital repayments</w:t>
            </w:r>
          </w:p>
        </w:tc>
        <w:tc>
          <w:tcPr>
            <w:tcW w:w="1014" w:type="dxa"/>
          </w:tcPr>
          <w:p w:rsidR="00517699" w:rsidRDefault="00517699">
            <w:r>
              <w:t>N/a</w:t>
            </w:r>
          </w:p>
        </w:tc>
        <w:tc>
          <w:tcPr>
            <w:tcW w:w="774" w:type="dxa"/>
          </w:tcPr>
          <w:p w:rsidR="00517699" w:rsidRDefault="00517699"/>
        </w:tc>
        <w:tc>
          <w:tcPr>
            <w:tcW w:w="1788" w:type="dxa"/>
          </w:tcPr>
          <w:p w:rsidR="00517699" w:rsidRDefault="00517699"/>
        </w:tc>
        <w:tc>
          <w:tcPr>
            <w:tcW w:w="1842" w:type="dxa"/>
          </w:tcPr>
          <w:p w:rsidR="00517699" w:rsidRDefault="00517699"/>
        </w:tc>
        <w:tc>
          <w:tcPr>
            <w:tcW w:w="2410" w:type="dxa"/>
          </w:tcPr>
          <w:p w:rsidR="00517699" w:rsidRDefault="00517699"/>
        </w:tc>
      </w:tr>
      <w:tr w:rsidR="00517699" w:rsidTr="002A5B32">
        <w:tc>
          <w:tcPr>
            <w:tcW w:w="1948" w:type="dxa"/>
          </w:tcPr>
          <w:p w:rsidR="00517699" w:rsidRDefault="00517699">
            <w:r>
              <w:t>Box 6 all other payments</w:t>
            </w:r>
          </w:p>
          <w:p w:rsidR="00517699" w:rsidRDefault="00517699"/>
        </w:tc>
        <w:tc>
          <w:tcPr>
            <w:tcW w:w="1014" w:type="dxa"/>
          </w:tcPr>
          <w:p w:rsidR="00517699" w:rsidRDefault="00517699">
            <w:r>
              <w:t>18393</w:t>
            </w:r>
          </w:p>
        </w:tc>
        <w:tc>
          <w:tcPr>
            <w:tcW w:w="774" w:type="dxa"/>
          </w:tcPr>
          <w:p w:rsidR="00517699" w:rsidRDefault="00114786">
            <w:r>
              <w:t>7423</w:t>
            </w:r>
          </w:p>
        </w:tc>
        <w:tc>
          <w:tcPr>
            <w:tcW w:w="1788" w:type="dxa"/>
          </w:tcPr>
          <w:p w:rsidR="00517699" w:rsidRDefault="00114786">
            <w:r>
              <w:t>-£10970</w:t>
            </w:r>
          </w:p>
        </w:tc>
        <w:tc>
          <w:tcPr>
            <w:tcW w:w="1842" w:type="dxa"/>
          </w:tcPr>
          <w:p w:rsidR="00517699" w:rsidRDefault="00114786">
            <w:r>
              <w:t>-60%</w:t>
            </w:r>
          </w:p>
        </w:tc>
        <w:tc>
          <w:tcPr>
            <w:tcW w:w="2410" w:type="dxa"/>
          </w:tcPr>
          <w:p w:rsidR="00517699" w:rsidRDefault="008F47F1">
            <w:r>
              <w:t>Yes</w:t>
            </w:r>
          </w:p>
        </w:tc>
      </w:tr>
      <w:tr w:rsidR="00517699" w:rsidTr="002A5B32">
        <w:tc>
          <w:tcPr>
            <w:tcW w:w="1948" w:type="dxa"/>
          </w:tcPr>
          <w:p w:rsidR="00517699" w:rsidRDefault="00517699">
            <w:r>
              <w:t xml:space="preserve">Box 9 Total fixed assets plus long term investments </w:t>
            </w:r>
            <w:proofErr w:type="gramStart"/>
            <w:r>
              <w:t>an assets</w:t>
            </w:r>
            <w:proofErr w:type="gramEnd"/>
          </w:p>
        </w:tc>
        <w:tc>
          <w:tcPr>
            <w:tcW w:w="1014" w:type="dxa"/>
          </w:tcPr>
          <w:p w:rsidR="00517699" w:rsidRDefault="00517699">
            <w:r>
              <w:t>53925</w:t>
            </w:r>
          </w:p>
        </w:tc>
        <w:tc>
          <w:tcPr>
            <w:tcW w:w="774" w:type="dxa"/>
          </w:tcPr>
          <w:p w:rsidR="00517699" w:rsidRDefault="00114786">
            <w:r>
              <w:t>55558</w:t>
            </w:r>
          </w:p>
        </w:tc>
        <w:tc>
          <w:tcPr>
            <w:tcW w:w="1788" w:type="dxa"/>
          </w:tcPr>
          <w:p w:rsidR="00517699" w:rsidRDefault="00114786">
            <w:r>
              <w:t>+£1633</w:t>
            </w:r>
          </w:p>
        </w:tc>
        <w:tc>
          <w:tcPr>
            <w:tcW w:w="1842" w:type="dxa"/>
          </w:tcPr>
          <w:p w:rsidR="00517699" w:rsidRDefault="00114786">
            <w:r>
              <w:t>+3%</w:t>
            </w:r>
          </w:p>
        </w:tc>
        <w:tc>
          <w:tcPr>
            <w:tcW w:w="2410" w:type="dxa"/>
          </w:tcPr>
          <w:p w:rsidR="00517699" w:rsidRDefault="00114786">
            <w:r>
              <w:t>No</w:t>
            </w:r>
          </w:p>
        </w:tc>
      </w:tr>
    </w:tbl>
    <w:p w:rsidR="00517699" w:rsidRDefault="005176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114786" w:rsidTr="002A5B32">
        <w:tc>
          <w:tcPr>
            <w:tcW w:w="2405" w:type="dxa"/>
          </w:tcPr>
          <w:p w:rsidR="00114786" w:rsidRDefault="00114786">
            <w:r>
              <w:t xml:space="preserve">Box 3 </w:t>
            </w:r>
          </w:p>
          <w:p w:rsidR="00114786" w:rsidRDefault="00114786">
            <w:r>
              <w:t>Total Other Receipts</w:t>
            </w:r>
          </w:p>
        </w:tc>
        <w:tc>
          <w:tcPr>
            <w:tcW w:w="7371" w:type="dxa"/>
          </w:tcPr>
          <w:p w:rsidR="00114786" w:rsidRDefault="00114786">
            <w:r>
              <w:t>£</w:t>
            </w:r>
          </w:p>
        </w:tc>
      </w:tr>
      <w:tr w:rsidR="00114786" w:rsidTr="002A5B32">
        <w:tc>
          <w:tcPr>
            <w:tcW w:w="2405" w:type="dxa"/>
          </w:tcPr>
          <w:p w:rsidR="00114786" w:rsidRDefault="00114786">
            <w:r>
              <w:t>Figure in 2016 column</w:t>
            </w:r>
          </w:p>
        </w:tc>
        <w:tc>
          <w:tcPr>
            <w:tcW w:w="7371" w:type="dxa"/>
          </w:tcPr>
          <w:p w:rsidR="00114786" w:rsidRDefault="00114786">
            <w:r>
              <w:t>3959</w:t>
            </w:r>
          </w:p>
        </w:tc>
      </w:tr>
      <w:tr w:rsidR="00114786" w:rsidTr="002A5B32">
        <w:tc>
          <w:tcPr>
            <w:tcW w:w="2405" w:type="dxa"/>
          </w:tcPr>
          <w:p w:rsidR="00114786" w:rsidRDefault="00114786">
            <w:r>
              <w:t>Figure in 2015 column</w:t>
            </w:r>
          </w:p>
        </w:tc>
        <w:tc>
          <w:tcPr>
            <w:tcW w:w="7371" w:type="dxa"/>
          </w:tcPr>
          <w:p w:rsidR="00114786" w:rsidRDefault="00114786">
            <w:r>
              <w:t>10201</w:t>
            </w:r>
          </w:p>
        </w:tc>
      </w:tr>
      <w:tr w:rsidR="00114786" w:rsidTr="002A5B32">
        <w:tc>
          <w:tcPr>
            <w:tcW w:w="2405" w:type="dxa"/>
          </w:tcPr>
          <w:p w:rsidR="00114786" w:rsidRDefault="00114786">
            <w:r>
              <w:t>Variance</w:t>
            </w:r>
          </w:p>
        </w:tc>
        <w:tc>
          <w:tcPr>
            <w:tcW w:w="7371" w:type="dxa"/>
          </w:tcPr>
          <w:p w:rsidR="00114786" w:rsidRDefault="00114786">
            <w:r>
              <w:t>6242</w:t>
            </w:r>
          </w:p>
        </w:tc>
      </w:tr>
      <w:tr w:rsidR="00114786" w:rsidTr="002A5B32">
        <w:tc>
          <w:tcPr>
            <w:tcW w:w="2405" w:type="dxa"/>
          </w:tcPr>
          <w:p w:rsidR="00114786" w:rsidRDefault="00114786"/>
        </w:tc>
        <w:tc>
          <w:tcPr>
            <w:tcW w:w="7371" w:type="dxa"/>
          </w:tcPr>
          <w:p w:rsidR="00114786" w:rsidRDefault="00114786"/>
        </w:tc>
      </w:tr>
      <w:tr w:rsidR="00114786" w:rsidTr="002A5B32">
        <w:tc>
          <w:tcPr>
            <w:tcW w:w="2405" w:type="dxa"/>
          </w:tcPr>
          <w:p w:rsidR="00114786" w:rsidRDefault="00114786" w:rsidP="00BA0FE0">
            <w:r>
              <w:t xml:space="preserve">Reason </w:t>
            </w:r>
            <w:r w:rsidR="00BA0FE0">
              <w:t>1</w:t>
            </w:r>
          </w:p>
        </w:tc>
        <w:tc>
          <w:tcPr>
            <w:tcW w:w="7371" w:type="dxa"/>
          </w:tcPr>
          <w:p w:rsidR="00114786" w:rsidRDefault="00BA0FE0">
            <w:r>
              <w:t>£</w:t>
            </w:r>
            <w:proofErr w:type="gramStart"/>
            <w:r>
              <w:t xml:space="preserve">5800  </w:t>
            </w:r>
            <w:r w:rsidR="00262956">
              <w:t>Section</w:t>
            </w:r>
            <w:proofErr w:type="gramEnd"/>
            <w:r w:rsidR="00262956">
              <w:t xml:space="preserve"> 106 monies</w:t>
            </w:r>
            <w:r w:rsidR="000A18ED">
              <w:t xml:space="preserve"> received in last </w:t>
            </w:r>
            <w:proofErr w:type="spellStart"/>
            <w:r w:rsidR="000A18ED">
              <w:t>years</w:t>
            </w:r>
            <w:proofErr w:type="spellEnd"/>
            <w:r w:rsidR="000A18ED">
              <w:t xml:space="preserve"> accounts</w:t>
            </w:r>
          </w:p>
        </w:tc>
      </w:tr>
      <w:tr w:rsidR="00114786" w:rsidTr="002A5B32">
        <w:tc>
          <w:tcPr>
            <w:tcW w:w="2405" w:type="dxa"/>
          </w:tcPr>
          <w:p w:rsidR="00114786" w:rsidRDefault="00114786"/>
        </w:tc>
        <w:tc>
          <w:tcPr>
            <w:tcW w:w="7371" w:type="dxa"/>
          </w:tcPr>
          <w:p w:rsidR="00BA0FE0" w:rsidRDefault="00BA0FE0">
            <w:r>
              <w:t>Variance £6242 - £5800 = £442 unexplained amount</w:t>
            </w:r>
          </w:p>
          <w:p w:rsidR="00114786" w:rsidRDefault="00262956">
            <w:r>
              <w:t>Confirm unexplained amount (£442) is less than 15 % of 2015 figure</w:t>
            </w:r>
          </w:p>
          <w:p w:rsidR="00262956" w:rsidRDefault="00262956">
            <w:r>
              <w:t xml:space="preserve">15% </w:t>
            </w:r>
            <w:r w:rsidR="00BA0FE0">
              <w:t>£</w:t>
            </w:r>
            <w:r>
              <w:t>10201 = £1530</w:t>
            </w:r>
          </w:p>
        </w:tc>
      </w:tr>
    </w:tbl>
    <w:p w:rsidR="00262956" w:rsidRDefault="002629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EB6B3D" w:rsidTr="002A5B32">
        <w:tc>
          <w:tcPr>
            <w:tcW w:w="2405" w:type="dxa"/>
          </w:tcPr>
          <w:p w:rsidR="00EB6B3D" w:rsidRDefault="00EB6B3D" w:rsidP="00351E1B">
            <w:r>
              <w:t>Box 4</w:t>
            </w:r>
          </w:p>
          <w:p w:rsidR="00EB6B3D" w:rsidRDefault="00EB6B3D" w:rsidP="00351E1B">
            <w:r>
              <w:t>Staff Costs</w:t>
            </w:r>
          </w:p>
        </w:tc>
        <w:tc>
          <w:tcPr>
            <w:tcW w:w="7371" w:type="dxa"/>
          </w:tcPr>
          <w:p w:rsidR="00EB6B3D" w:rsidRDefault="00EB6B3D" w:rsidP="00351E1B">
            <w:r>
              <w:t>£</w:t>
            </w:r>
          </w:p>
        </w:tc>
      </w:tr>
      <w:tr w:rsidR="00EB6B3D" w:rsidTr="002A5B32">
        <w:tc>
          <w:tcPr>
            <w:tcW w:w="2405" w:type="dxa"/>
          </w:tcPr>
          <w:p w:rsidR="00EB6B3D" w:rsidRDefault="00EB6B3D" w:rsidP="00351E1B">
            <w:r>
              <w:t>Figure in 2016 column</w:t>
            </w:r>
          </w:p>
        </w:tc>
        <w:tc>
          <w:tcPr>
            <w:tcW w:w="7371" w:type="dxa"/>
          </w:tcPr>
          <w:p w:rsidR="00EB6B3D" w:rsidRDefault="00EB6B3D" w:rsidP="00351E1B">
            <w:r>
              <w:t>2222</w:t>
            </w:r>
          </w:p>
        </w:tc>
      </w:tr>
      <w:tr w:rsidR="00EB6B3D" w:rsidTr="002A5B32">
        <w:tc>
          <w:tcPr>
            <w:tcW w:w="2405" w:type="dxa"/>
          </w:tcPr>
          <w:p w:rsidR="00EB6B3D" w:rsidRDefault="00EB6B3D" w:rsidP="00351E1B">
            <w:r>
              <w:t>Figure in 2015 column</w:t>
            </w:r>
          </w:p>
        </w:tc>
        <w:tc>
          <w:tcPr>
            <w:tcW w:w="7371" w:type="dxa"/>
          </w:tcPr>
          <w:p w:rsidR="00EB6B3D" w:rsidRDefault="00EB6B3D" w:rsidP="00351E1B">
            <w:r>
              <w:t>4239</w:t>
            </w:r>
          </w:p>
        </w:tc>
      </w:tr>
      <w:tr w:rsidR="00EB6B3D" w:rsidTr="002A5B32">
        <w:tc>
          <w:tcPr>
            <w:tcW w:w="2405" w:type="dxa"/>
          </w:tcPr>
          <w:p w:rsidR="00EB6B3D" w:rsidRDefault="00EB6B3D" w:rsidP="00351E1B">
            <w:r>
              <w:t>Variance</w:t>
            </w:r>
          </w:p>
        </w:tc>
        <w:tc>
          <w:tcPr>
            <w:tcW w:w="7371" w:type="dxa"/>
          </w:tcPr>
          <w:p w:rsidR="00EB6B3D" w:rsidRDefault="00EB6B3D" w:rsidP="00351E1B">
            <w:r>
              <w:t xml:space="preserve"> 906</w:t>
            </w:r>
          </w:p>
        </w:tc>
      </w:tr>
      <w:tr w:rsidR="00EB6B3D" w:rsidTr="002A5B32">
        <w:tc>
          <w:tcPr>
            <w:tcW w:w="2405" w:type="dxa"/>
          </w:tcPr>
          <w:p w:rsidR="00EB6B3D" w:rsidRDefault="00EB6B3D" w:rsidP="00351E1B"/>
        </w:tc>
        <w:tc>
          <w:tcPr>
            <w:tcW w:w="7371" w:type="dxa"/>
          </w:tcPr>
          <w:p w:rsidR="00EB6B3D" w:rsidRDefault="00EB6B3D" w:rsidP="00351E1B"/>
        </w:tc>
      </w:tr>
      <w:tr w:rsidR="00EB6B3D" w:rsidTr="002A5B32">
        <w:tc>
          <w:tcPr>
            <w:tcW w:w="2405" w:type="dxa"/>
          </w:tcPr>
          <w:p w:rsidR="00EB6B3D" w:rsidRDefault="00EB6B3D" w:rsidP="00351E1B">
            <w:r>
              <w:t>Reason 1</w:t>
            </w:r>
          </w:p>
        </w:tc>
        <w:tc>
          <w:tcPr>
            <w:tcW w:w="7371" w:type="dxa"/>
          </w:tcPr>
          <w:p w:rsidR="00EB6B3D" w:rsidRPr="00235811" w:rsidRDefault="00EB6B3D" w:rsidP="00351E1B">
            <w:pPr>
              <w:rPr>
                <w:b/>
              </w:rPr>
            </w:pPr>
            <w:r w:rsidRPr="00235811">
              <w:rPr>
                <w:b/>
              </w:rPr>
              <w:t xml:space="preserve">PAYE/NI paid </w:t>
            </w:r>
            <w:r w:rsidR="00235811">
              <w:rPr>
                <w:b/>
              </w:rPr>
              <w:t>during</w:t>
            </w:r>
            <w:r w:rsidRPr="00235811">
              <w:rPr>
                <w:b/>
              </w:rPr>
              <w:t xml:space="preserve"> last </w:t>
            </w:r>
            <w:proofErr w:type="spellStart"/>
            <w:proofErr w:type="gramStart"/>
            <w:r w:rsidRPr="00235811">
              <w:rPr>
                <w:b/>
              </w:rPr>
              <w:t>years</w:t>
            </w:r>
            <w:proofErr w:type="spellEnd"/>
            <w:proofErr w:type="gramEnd"/>
            <w:r w:rsidRPr="00235811">
              <w:rPr>
                <w:b/>
              </w:rPr>
              <w:t xml:space="preserve"> account</w:t>
            </w:r>
            <w:r w:rsidR="00235811">
              <w:rPr>
                <w:b/>
              </w:rPr>
              <w:t xml:space="preserve"> – none this year</w:t>
            </w:r>
          </w:p>
          <w:p w:rsidR="00EB6B3D" w:rsidRDefault="00EB6B3D" w:rsidP="00351E1B">
            <w:r>
              <w:t>161</w:t>
            </w:r>
          </w:p>
          <w:p w:rsidR="00EB6B3D" w:rsidRDefault="00EB6B3D" w:rsidP="00351E1B">
            <w:r>
              <w:t>75</w:t>
            </w:r>
          </w:p>
          <w:p w:rsidR="00EB6B3D" w:rsidRDefault="00EB6B3D" w:rsidP="00351E1B">
            <w:r>
              <w:t>75</w:t>
            </w:r>
          </w:p>
          <w:p w:rsidR="00EB6B3D" w:rsidRDefault="00EB6B3D" w:rsidP="00351E1B">
            <w:r>
              <w:t>263</w:t>
            </w:r>
          </w:p>
          <w:p w:rsidR="00EB6B3D" w:rsidRDefault="00EB6B3D" w:rsidP="00351E1B">
            <w:r>
              <w:t>574 Total</w:t>
            </w:r>
          </w:p>
        </w:tc>
      </w:tr>
      <w:tr w:rsidR="00EB6B3D" w:rsidTr="002A5B32">
        <w:tc>
          <w:tcPr>
            <w:tcW w:w="2405" w:type="dxa"/>
          </w:tcPr>
          <w:p w:rsidR="00EB6B3D" w:rsidRDefault="00EB6B3D" w:rsidP="00351E1B"/>
        </w:tc>
        <w:tc>
          <w:tcPr>
            <w:tcW w:w="7371" w:type="dxa"/>
          </w:tcPr>
          <w:p w:rsidR="00EB6B3D" w:rsidRDefault="00EB6B3D" w:rsidP="00351E1B">
            <w:r>
              <w:t>Variance £906 - £574 = £332 unexplained amount</w:t>
            </w:r>
          </w:p>
          <w:p w:rsidR="00EB6B3D" w:rsidRDefault="00EB6B3D" w:rsidP="00351E1B">
            <w:r>
              <w:t>Confirm unexplained amount (£332) is less than 15 % of 2015 figure</w:t>
            </w:r>
          </w:p>
          <w:p w:rsidR="00EB6B3D" w:rsidRDefault="00EB6B3D" w:rsidP="00235811">
            <w:r>
              <w:t>15% £</w:t>
            </w:r>
            <w:r w:rsidR="00235811">
              <w:t>4239</w:t>
            </w:r>
            <w:r>
              <w:t xml:space="preserve"> = £</w:t>
            </w:r>
            <w:r w:rsidR="00235811">
              <w:t>635</w:t>
            </w:r>
          </w:p>
        </w:tc>
      </w:tr>
    </w:tbl>
    <w:p w:rsidR="008F47F1" w:rsidRDefault="008F47F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235811" w:rsidTr="002A5B32">
        <w:tc>
          <w:tcPr>
            <w:tcW w:w="2405" w:type="dxa"/>
          </w:tcPr>
          <w:p w:rsidR="00235811" w:rsidRDefault="00235811" w:rsidP="00351E1B">
            <w:r>
              <w:lastRenderedPageBreak/>
              <w:t>Box 6</w:t>
            </w:r>
          </w:p>
          <w:p w:rsidR="00235811" w:rsidRDefault="00235811" w:rsidP="00351E1B">
            <w:r>
              <w:t>All Other payments</w:t>
            </w:r>
          </w:p>
        </w:tc>
        <w:tc>
          <w:tcPr>
            <w:tcW w:w="7371" w:type="dxa"/>
          </w:tcPr>
          <w:p w:rsidR="00235811" w:rsidRDefault="00235811" w:rsidP="00351E1B">
            <w:r>
              <w:t>£</w:t>
            </w:r>
          </w:p>
        </w:tc>
      </w:tr>
      <w:tr w:rsidR="00235811" w:rsidTr="002A5B32">
        <w:tc>
          <w:tcPr>
            <w:tcW w:w="2405" w:type="dxa"/>
          </w:tcPr>
          <w:p w:rsidR="00235811" w:rsidRDefault="00235811" w:rsidP="00351E1B">
            <w:r>
              <w:t>Figure in 2016 column</w:t>
            </w:r>
          </w:p>
        </w:tc>
        <w:tc>
          <w:tcPr>
            <w:tcW w:w="7371" w:type="dxa"/>
          </w:tcPr>
          <w:p w:rsidR="00235811" w:rsidRDefault="00235811" w:rsidP="00351E1B">
            <w:r>
              <w:t>7423</w:t>
            </w:r>
          </w:p>
        </w:tc>
      </w:tr>
      <w:tr w:rsidR="00235811" w:rsidTr="002A5B32">
        <w:tc>
          <w:tcPr>
            <w:tcW w:w="2405" w:type="dxa"/>
          </w:tcPr>
          <w:p w:rsidR="00235811" w:rsidRDefault="00235811" w:rsidP="00351E1B">
            <w:r>
              <w:t>Figure in 2015 column</w:t>
            </w:r>
          </w:p>
        </w:tc>
        <w:tc>
          <w:tcPr>
            <w:tcW w:w="7371" w:type="dxa"/>
          </w:tcPr>
          <w:p w:rsidR="00235811" w:rsidRDefault="00235811" w:rsidP="00351E1B">
            <w:r>
              <w:t>18393</w:t>
            </w:r>
          </w:p>
        </w:tc>
      </w:tr>
      <w:tr w:rsidR="00235811" w:rsidTr="002A5B32">
        <w:tc>
          <w:tcPr>
            <w:tcW w:w="2405" w:type="dxa"/>
          </w:tcPr>
          <w:p w:rsidR="00235811" w:rsidRDefault="00235811" w:rsidP="00351E1B">
            <w:r>
              <w:t>Variance</w:t>
            </w:r>
          </w:p>
        </w:tc>
        <w:tc>
          <w:tcPr>
            <w:tcW w:w="7371" w:type="dxa"/>
          </w:tcPr>
          <w:p w:rsidR="00235811" w:rsidRDefault="00235811" w:rsidP="00351E1B">
            <w:r>
              <w:t>10970</w:t>
            </w:r>
          </w:p>
        </w:tc>
      </w:tr>
      <w:tr w:rsidR="00235811" w:rsidTr="002A5B32">
        <w:tc>
          <w:tcPr>
            <w:tcW w:w="2405" w:type="dxa"/>
          </w:tcPr>
          <w:p w:rsidR="00235811" w:rsidRDefault="00235811" w:rsidP="00351E1B"/>
        </w:tc>
        <w:tc>
          <w:tcPr>
            <w:tcW w:w="7371" w:type="dxa"/>
          </w:tcPr>
          <w:p w:rsidR="00235811" w:rsidRDefault="00235811" w:rsidP="00351E1B"/>
        </w:tc>
      </w:tr>
      <w:tr w:rsidR="00235811" w:rsidTr="002A5B32">
        <w:tc>
          <w:tcPr>
            <w:tcW w:w="2405" w:type="dxa"/>
          </w:tcPr>
          <w:p w:rsidR="00235811" w:rsidRDefault="00235811" w:rsidP="00351E1B">
            <w:r>
              <w:t>Reason 1</w:t>
            </w:r>
          </w:p>
        </w:tc>
        <w:tc>
          <w:tcPr>
            <w:tcW w:w="7371" w:type="dxa"/>
          </w:tcPr>
          <w:p w:rsidR="0059443D" w:rsidRDefault="0059443D" w:rsidP="00351E1B">
            <w:pPr>
              <w:rPr>
                <w:b/>
              </w:rPr>
            </w:pPr>
            <w:r>
              <w:rPr>
                <w:b/>
              </w:rPr>
              <w:t xml:space="preserve">More </w:t>
            </w:r>
            <w:r w:rsidR="00235811" w:rsidRPr="00235811">
              <w:rPr>
                <w:b/>
              </w:rPr>
              <w:t xml:space="preserve">Capital Expenditure in </w:t>
            </w:r>
            <w:r>
              <w:rPr>
                <w:b/>
              </w:rPr>
              <w:t>2015</w:t>
            </w:r>
          </w:p>
          <w:p w:rsidR="00235811" w:rsidRDefault="00235811" w:rsidP="00351E1B">
            <w:bookmarkStart w:id="0" w:name="_GoBack"/>
            <w:bookmarkEnd w:id="0"/>
            <w:r>
              <w:t>£2100 defibrillator</w:t>
            </w:r>
          </w:p>
          <w:p w:rsidR="00235811" w:rsidRDefault="00235811" w:rsidP="00351E1B">
            <w:r>
              <w:t>£7540 play equipment</w:t>
            </w:r>
          </w:p>
          <w:p w:rsidR="00235811" w:rsidRDefault="00235811" w:rsidP="00351E1B">
            <w:r>
              <w:t>£660 works to bus shelter</w:t>
            </w:r>
          </w:p>
          <w:p w:rsidR="00235811" w:rsidRDefault="00235811" w:rsidP="00351E1B">
            <w:r>
              <w:t>£10300 Total</w:t>
            </w:r>
          </w:p>
        </w:tc>
      </w:tr>
      <w:tr w:rsidR="00235811" w:rsidTr="002A5B32">
        <w:tc>
          <w:tcPr>
            <w:tcW w:w="2405" w:type="dxa"/>
          </w:tcPr>
          <w:p w:rsidR="00235811" w:rsidRDefault="00235811" w:rsidP="00351E1B"/>
        </w:tc>
        <w:tc>
          <w:tcPr>
            <w:tcW w:w="7371" w:type="dxa"/>
          </w:tcPr>
          <w:p w:rsidR="00235811" w:rsidRDefault="00235811" w:rsidP="00351E1B">
            <w:r>
              <w:t>Variance £10970 - £10300 = £670 unexplained amount</w:t>
            </w:r>
          </w:p>
          <w:p w:rsidR="00235811" w:rsidRDefault="00235811" w:rsidP="00351E1B">
            <w:r>
              <w:t>Confirm unexplained amount (£670) is less than 15 % of 2015 figure</w:t>
            </w:r>
          </w:p>
          <w:p w:rsidR="00235811" w:rsidRDefault="00235811" w:rsidP="008F47F1">
            <w:r>
              <w:t>15% £1</w:t>
            </w:r>
            <w:r w:rsidR="008F47F1">
              <w:t>8393</w:t>
            </w:r>
            <w:r>
              <w:t xml:space="preserve"> = £</w:t>
            </w:r>
            <w:r w:rsidR="008F47F1">
              <w:t>2759</w:t>
            </w:r>
          </w:p>
        </w:tc>
      </w:tr>
    </w:tbl>
    <w:p w:rsidR="00235811" w:rsidRDefault="00235811" w:rsidP="00235811"/>
    <w:p w:rsidR="00EB6B3D" w:rsidRDefault="00EB6B3D" w:rsidP="00EB6B3D"/>
    <w:p w:rsidR="00EB6B3D" w:rsidRDefault="00EB6B3D"/>
    <w:sectPr w:rsidR="00EB6B3D" w:rsidSect="00EB6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99"/>
    <w:rsid w:val="000A18ED"/>
    <w:rsid w:val="00114786"/>
    <w:rsid w:val="00224BD3"/>
    <w:rsid w:val="00235811"/>
    <w:rsid w:val="00262956"/>
    <w:rsid w:val="002A5B32"/>
    <w:rsid w:val="00303408"/>
    <w:rsid w:val="00517699"/>
    <w:rsid w:val="0059443D"/>
    <w:rsid w:val="007955DC"/>
    <w:rsid w:val="008F47F1"/>
    <w:rsid w:val="00BA0FE0"/>
    <w:rsid w:val="00E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8A96"/>
  <w15:chartTrackingRefBased/>
  <w15:docId w15:val="{0766951F-7EF6-4D9C-98AE-D0066C64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cp:lastPrinted>2016-06-08T13:05:00Z</cp:lastPrinted>
  <dcterms:created xsi:type="dcterms:W3CDTF">2016-04-27T14:13:00Z</dcterms:created>
  <dcterms:modified xsi:type="dcterms:W3CDTF">2016-06-08T17:02:00Z</dcterms:modified>
</cp:coreProperties>
</file>